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177C" w14:textId="443BAA1A" w:rsidR="00A86E35" w:rsidRPr="00564252" w:rsidRDefault="00A86E35" w:rsidP="00921986">
      <w:pPr>
        <w:jc w:val="center"/>
        <w:rPr>
          <w:rFonts w:ascii="Barlow" w:hAnsi="Barlow"/>
          <w:b/>
          <w:bCs/>
          <w:sz w:val="28"/>
          <w:szCs w:val="28"/>
        </w:rPr>
      </w:pPr>
      <w:r w:rsidRPr="00564252">
        <w:rPr>
          <w:rFonts w:ascii="Barlow" w:hAnsi="Barlow"/>
          <w:b/>
          <w:bCs/>
          <w:sz w:val="28"/>
          <w:szCs w:val="28"/>
        </w:rPr>
        <w:t>Terms of Reference</w:t>
      </w:r>
      <w:r w:rsidR="00B1431A">
        <w:rPr>
          <w:rFonts w:ascii="Barlow" w:hAnsi="Barlow"/>
          <w:b/>
          <w:bCs/>
          <w:sz w:val="28"/>
          <w:szCs w:val="28"/>
        </w:rPr>
        <w:br/>
      </w:r>
      <w:r w:rsidR="00B033D8" w:rsidRPr="00B033D8">
        <w:rPr>
          <w:rFonts w:ascii="Barlow" w:hAnsi="Barlow"/>
          <w:b/>
          <w:bCs/>
          <w:sz w:val="28"/>
          <w:szCs w:val="28"/>
        </w:rPr>
        <w:t>Web</w:t>
      </w:r>
      <w:r w:rsidR="00B033D8">
        <w:rPr>
          <w:rFonts w:ascii="Barlow" w:hAnsi="Barlow"/>
          <w:b/>
          <w:bCs/>
          <w:sz w:val="28"/>
          <w:szCs w:val="28"/>
        </w:rPr>
        <w:t>site</w:t>
      </w:r>
      <w:r w:rsidR="00B033D8" w:rsidRPr="00B033D8">
        <w:rPr>
          <w:rFonts w:ascii="Barlow" w:hAnsi="Barlow"/>
          <w:b/>
          <w:bCs/>
          <w:sz w:val="28"/>
          <w:szCs w:val="28"/>
        </w:rPr>
        <w:t xml:space="preserve"> Content Development Consultant</w:t>
      </w:r>
      <w:r w:rsidR="00B033D8">
        <w:rPr>
          <w:rFonts w:ascii="Barlow" w:hAnsi="Barlow"/>
          <w:b/>
          <w:bCs/>
          <w:sz w:val="28"/>
          <w:szCs w:val="28"/>
        </w:rPr>
        <w:t>/</w:t>
      </w:r>
      <w:r w:rsidR="00B033D8" w:rsidRPr="00B033D8">
        <w:rPr>
          <w:rFonts w:ascii="Barlow" w:hAnsi="Barlow"/>
          <w:b/>
          <w:bCs/>
          <w:sz w:val="28"/>
          <w:szCs w:val="28"/>
        </w:rPr>
        <w:t>Agency</w:t>
      </w:r>
    </w:p>
    <w:p w14:paraId="16AED7FA" w14:textId="77777777" w:rsidR="00A86E35" w:rsidRPr="00564252" w:rsidRDefault="00A86E35" w:rsidP="00921986">
      <w:pPr>
        <w:jc w:val="both"/>
        <w:rPr>
          <w:rFonts w:ascii="Barlow" w:hAnsi="Barlow"/>
        </w:rPr>
      </w:pPr>
    </w:p>
    <w:p w14:paraId="4CA042E6" w14:textId="77777777" w:rsidR="00A86E35" w:rsidRPr="00564252" w:rsidRDefault="00A86E35" w:rsidP="00921986">
      <w:pPr>
        <w:jc w:val="both"/>
        <w:rPr>
          <w:rFonts w:ascii="Barlow" w:hAnsi="Barlow"/>
          <w:b/>
          <w:bCs/>
          <w:sz w:val="24"/>
          <w:szCs w:val="24"/>
        </w:rPr>
      </w:pPr>
      <w:r w:rsidRPr="00564252">
        <w:rPr>
          <w:rFonts w:ascii="Barlow" w:hAnsi="Barlow"/>
          <w:b/>
          <w:bCs/>
          <w:sz w:val="24"/>
          <w:szCs w:val="24"/>
        </w:rPr>
        <w:t>A</w:t>
      </w:r>
      <w:r>
        <w:rPr>
          <w:rFonts w:ascii="Barlow" w:hAnsi="Barlow"/>
          <w:b/>
          <w:bCs/>
          <w:sz w:val="24"/>
          <w:szCs w:val="24"/>
        </w:rPr>
        <w:t>BOUT</w:t>
      </w:r>
      <w:r w:rsidRPr="00564252">
        <w:rPr>
          <w:rFonts w:ascii="Barlow" w:hAnsi="Barlow"/>
          <w:b/>
          <w:bCs/>
          <w:sz w:val="24"/>
          <w:szCs w:val="24"/>
        </w:rPr>
        <w:t xml:space="preserve"> IPPF</w:t>
      </w:r>
    </w:p>
    <w:p w14:paraId="3B334A6C" w14:textId="77777777" w:rsidR="00A86E35" w:rsidRPr="00C45FDE" w:rsidRDefault="00A86E35" w:rsidP="00921986">
      <w:pPr>
        <w:jc w:val="both"/>
        <w:rPr>
          <w:rFonts w:ascii="Barlow" w:hAnsi="Barlow" w:cstheme="minorHAnsi"/>
        </w:rPr>
      </w:pPr>
      <w:r w:rsidRPr="00C45FDE">
        <w:rPr>
          <w:rFonts w:ascii="Barlow" w:hAnsi="Barlow" w:cstheme="minorHAnsi"/>
        </w:rPr>
        <w:t xml:space="preserve">The International Planned Parenthood Federation (IPPF) is a global healthcare provider and a leading advocate of sexual and reproductive health and rights for all. </w:t>
      </w:r>
    </w:p>
    <w:p w14:paraId="467389F0" w14:textId="081E0AE5" w:rsidR="00A86E35" w:rsidRPr="00C45FDE" w:rsidRDefault="00A86E35" w:rsidP="00921986">
      <w:pPr>
        <w:pStyle w:val="NormalWeb"/>
        <w:shd w:val="clear" w:color="auto" w:fill="FFFFFF" w:themeFill="background1"/>
        <w:spacing w:before="0" w:after="0"/>
        <w:jc w:val="both"/>
        <w:rPr>
          <w:rFonts w:ascii="Barlow" w:hAnsi="Barlow" w:cstheme="minorBidi"/>
          <w:sz w:val="22"/>
          <w:szCs w:val="22"/>
        </w:rPr>
      </w:pPr>
      <w:r w:rsidRPr="00C45FDE">
        <w:rPr>
          <w:rFonts w:ascii="Barlow" w:hAnsi="Barlow" w:cstheme="minorBidi"/>
          <w:sz w:val="22"/>
          <w:szCs w:val="22"/>
        </w:rPr>
        <w:t>Led by a courageous and determined group of women, IPPF was founded in 1952 at the Third International Planned Parenthood Conference. Today, we are a movement of 150 autonomous </w:t>
      </w:r>
      <w:r w:rsidR="00715868" w:rsidRPr="00C45FDE">
        <w:rPr>
          <w:rFonts w:ascii="Barlow" w:hAnsi="Barlow"/>
          <w:sz w:val="22"/>
          <w:szCs w:val="22"/>
        </w:rPr>
        <w:t>members</w:t>
      </w:r>
      <w:r w:rsidRPr="00C45FDE">
        <w:rPr>
          <w:rFonts w:ascii="Barlow" w:hAnsi="Barlow" w:cstheme="minorBidi"/>
          <w:sz w:val="22"/>
          <w:szCs w:val="22"/>
        </w:rPr>
        <w:t> with a presence in over 146 countries.</w:t>
      </w:r>
      <w:r w:rsidR="00B1431A" w:rsidRPr="00C45FDE">
        <w:rPr>
          <w:rFonts w:ascii="Barlow" w:hAnsi="Barlow" w:cstheme="minorBidi"/>
          <w:sz w:val="22"/>
          <w:szCs w:val="22"/>
        </w:rPr>
        <w:t xml:space="preserve"> </w:t>
      </w:r>
      <w:r w:rsidRPr="00C45FDE">
        <w:rPr>
          <w:rFonts w:ascii="Barlow" w:hAnsi="Barlow" w:cstheme="minorHAnsi"/>
          <w:sz w:val="22"/>
          <w:szCs w:val="22"/>
        </w:rPr>
        <w:t>IPPF South Asia Region (IPPF SAR) is one of the six regional networks of International Planned Parenthood Federation. The staff at the IPPF South Asia Regional Office (SARO) is based in New Delhi, India. In the region, we work in eight countries – Afghanistan, Bangladesh, Bhutan, India, Maldives, Nepal, Sri Lanka and Iran through the Member Associations (MA) - IPPF accredited organizations - and collaborative partners.</w:t>
      </w:r>
    </w:p>
    <w:p w14:paraId="597F8F5B" w14:textId="77777777" w:rsidR="00A86E35" w:rsidRPr="00564252" w:rsidDel="006613BE" w:rsidRDefault="00A86E35" w:rsidP="00921986">
      <w:pPr>
        <w:jc w:val="both"/>
        <w:rPr>
          <w:rFonts w:ascii="Barlow" w:hAnsi="Barlow"/>
          <w:b/>
          <w:bCs/>
          <w:sz w:val="24"/>
          <w:szCs w:val="24"/>
        </w:rPr>
      </w:pPr>
      <w:r w:rsidRPr="00564252">
        <w:rPr>
          <w:rFonts w:ascii="Barlow" w:hAnsi="Barlow"/>
          <w:b/>
          <w:bCs/>
          <w:sz w:val="24"/>
          <w:szCs w:val="24"/>
        </w:rPr>
        <w:t>PURPOSE OF THE CONSULTANCY</w:t>
      </w:r>
    </w:p>
    <w:p w14:paraId="4E1AF746" w14:textId="6B7B8AC4" w:rsidR="00B83280" w:rsidRPr="00921986" w:rsidRDefault="007B0CEF" w:rsidP="00921986">
      <w:pPr>
        <w:jc w:val="both"/>
        <w:rPr>
          <w:rFonts w:ascii="Barlow" w:hAnsi="Barlow"/>
          <w:color w:val="EE0000"/>
        </w:rPr>
      </w:pPr>
      <w:bookmarkStart w:id="0" w:name="_Hlk129858830"/>
      <w:r w:rsidRPr="00622211">
        <w:rPr>
          <w:rFonts w:ascii="Barlow" w:hAnsi="Barlow"/>
        </w:rPr>
        <w:t xml:space="preserve">The Family Planning Association of Nepal (FPAN), a Member Association of IPPF, advances sexual and reproductive health and rights (SRHR) across Nepal. </w:t>
      </w:r>
      <w:r w:rsidR="00B07B9F">
        <w:rPr>
          <w:rFonts w:ascii="Barlow" w:hAnsi="Barlow"/>
        </w:rPr>
        <w:t xml:space="preserve">FPAN </w:t>
      </w:r>
      <w:r w:rsidR="00B83280" w:rsidRPr="00B83280">
        <w:rPr>
          <w:rFonts w:ascii="Barlow" w:hAnsi="Barlow"/>
        </w:rPr>
        <w:t xml:space="preserve">is Nepal's first national family planning service delivery and advocacy organization. It is a major collaborator of the Government of Nepal's national sexual and reproductive health (SRH) program, contributing a greater percentage of all SRH services in Nepal annually. FPAN serves Nepalese people </w:t>
      </w:r>
      <w:r w:rsidR="00921986" w:rsidRPr="004D0775">
        <w:rPr>
          <w:rFonts w:ascii="Barlow" w:hAnsi="Barlow"/>
        </w:rPr>
        <w:t xml:space="preserve">across the country through 20 branches, 22 Static centres spread in </w:t>
      </w:r>
      <w:r w:rsidR="00921986" w:rsidRPr="00B07B9F">
        <w:rPr>
          <w:rFonts w:ascii="Barlow" w:hAnsi="Barlow"/>
        </w:rPr>
        <w:t xml:space="preserve">22 </w:t>
      </w:r>
      <w:r w:rsidR="00B83280" w:rsidRPr="00B07B9F">
        <w:rPr>
          <w:rFonts w:ascii="Barlow" w:hAnsi="Barlow"/>
        </w:rPr>
        <w:t>districts</w:t>
      </w:r>
      <w:r w:rsidR="00B83280" w:rsidRPr="00B83280">
        <w:rPr>
          <w:rFonts w:ascii="Barlow" w:hAnsi="Barlow"/>
        </w:rPr>
        <w:t>, focusing on the poor, marginalized, socially excluded and underserved (PMSEU) populations, which include female sex workers, people living with HIV (PLHIV), LGBTIQ people, injecting drug users, men who have sex with men (MSM), migrant workers, people with disabilities (PWD), survivors of gender-based violence (GBV), urban slum dweller and people affected by disaster and crisis.</w:t>
      </w:r>
      <w:r w:rsidR="00921986">
        <w:rPr>
          <w:rFonts w:ascii="Barlow" w:hAnsi="Barlow"/>
        </w:rPr>
        <w:t xml:space="preserve"> </w:t>
      </w:r>
      <w:r w:rsidR="00B07B9F">
        <w:rPr>
          <w:rFonts w:ascii="Barlow" w:hAnsi="Barlow"/>
        </w:rPr>
        <w:t>FPAN</w:t>
      </w:r>
      <w:r w:rsidR="00921986" w:rsidRPr="004D0775">
        <w:rPr>
          <w:rFonts w:ascii="Barlow" w:hAnsi="Barlow"/>
        </w:rPr>
        <w:t xml:space="preserve"> runs mobile outreach camps across the country as per need of the project and national program, mobilizing its outreach teams and frontline community-based health workers and peer educators. </w:t>
      </w:r>
    </w:p>
    <w:p w14:paraId="2E3A6AC9" w14:textId="7DDED165" w:rsidR="007B0CEF" w:rsidRPr="00622211" w:rsidRDefault="007B0CEF" w:rsidP="00921986">
      <w:pPr>
        <w:jc w:val="both"/>
        <w:rPr>
          <w:rFonts w:ascii="Barlow" w:hAnsi="Barlow"/>
        </w:rPr>
      </w:pPr>
      <w:r w:rsidRPr="00622211">
        <w:rPr>
          <w:rFonts w:ascii="Barlow" w:hAnsi="Barlow"/>
        </w:rPr>
        <w:t>As part of strengthening its digital presence, FPAN is undertaking an update of its website to ensure it is accessible, engaging, and reflective of its rights-based, inclusive, and youth-centred approach.</w:t>
      </w:r>
      <w:r w:rsidR="00B83280">
        <w:rPr>
          <w:rFonts w:ascii="Barlow" w:hAnsi="Barlow"/>
        </w:rPr>
        <w:t xml:space="preserve"> </w:t>
      </w:r>
      <w:r w:rsidRPr="00622211">
        <w:rPr>
          <w:rFonts w:ascii="Barlow" w:hAnsi="Barlow"/>
        </w:rPr>
        <w:t>This assignment focuses on content development, structuring, and storytelling rather than technical website development.</w:t>
      </w:r>
      <w:r w:rsidR="00942987" w:rsidRPr="00622211">
        <w:rPr>
          <w:rFonts w:ascii="Barlow" w:hAnsi="Barlow"/>
        </w:rPr>
        <w:t xml:space="preserve"> The purpose of this consultancy is to support FPAN in reviewing, restructuring, and developing website content that is clear, compelling, accessible, and aligned with FPAN’s strategic priorities, advocacy, and audienc</w:t>
      </w:r>
      <w:r w:rsidR="006D56CC">
        <w:rPr>
          <w:rFonts w:ascii="Barlow" w:hAnsi="Barlow"/>
        </w:rPr>
        <w:t xml:space="preserve">e. </w:t>
      </w:r>
    </w:p>
    <w:p w14:paraId="0882B31B" w14:textId="59C4C86F" w:rsidR="00A86E35" w:rsidRPr="00564252" w:rsidRDefault="00A86E35" w:rsidP="00921986">
      <w:pPr>
        <w:jc w:val="both"/>
        <w:rPr>
          <w:rFonts w:ascii="Barlow" w:hAnsi="Barlow"/>
          <w:b/>
          <w:bCs/>
          <w:sz w:val="24"/>
          <w:szCs w:val="24"/>
        </w:rPr>
      </w:pPr>
      <w:r w:rsidRPr="00564252">
        <w:rPr>
          <w:rFonts w:ascii="Barlow" w:hAnsi="Barlow"/>
          <w:b/>
          <w:bCs/>
          <w:sz w:val="24"/>
          <w:szCs w:val="24"/>
        </w:rPr>
        <w:t>CONTRACT TYPE</w:t>
      </w:r>
      <w:r w:rsidR="00C45FDE">
        <w:rPr>
          <w:rFonts w:ascii="Barlow" w:hAnsi="Barlow"/>
          <w:b/>
          <w:bCs/>
          <w:sz w:val="24"/>
          <w:szCs w:val="24"/>
        </w:rPr>
        <w:t xml:space="preserve"> AND DURATION</w:t>
      </w:r>
    </w:p>
    <w:p w14:paraId="336188CA" w14:textId="5E8BF210" w:rsidR="00A155D7" w:rsidRDefault="00222780" w:rsidP="00921986">
      <w:pPr>
        <w:jc w:val="both"/>
        <w:rPr>
          <w:rFonts w:ascii="Barlow" w:hAnsi="Barlow"/>
        </w:rPr>
      </w:pPr>
      <w:r>
        <w:rPr>
          <w:rFonts w:ascii="Barlow" w:hAnsi="Barlow"/>
        </w:rPr>
        <w:t>Consultancy</w:t>
      </w:r>
      <w:bookmarkEnd w:id="0"/>
      <w:r w:rsidR="00C90443">
        <w:rPr>
          <w:rFonts w:ascii="Barlow" w:hAnsi="Barlow"/>
        </w:rPr>
        <w:t xml:space="preserve">; 5 months preferably </w:t>
      </w:r>
      <w:r w:rsidR="009E4E20">
        <w:rPr>
          <w:rFonts w:ascii="Barlow" w:hAnsi="Barlow"/>
        </w:rPr>
        <w:t>April</w:t>
      </w:r>
      <w:r w:rsidR="00C90443">
        <w:rPr>
          <w:rFonts w:ascii="Barlow" w:hAnsi="Barlow"/>
        </w:rPr>
        <w:t>-</w:t>
      </w:r>
      <w:r w:rsidR="009E4E20">
        <w:rPr>
          <w:rFonts w:ascii="Barlow" w:hAnsi="Barlow"/>
        </w:rPr>
        <w:t>August</w:t>
      </w:r>
      <w:r w:rsidR="00C90443">
        <w:rPr>
          <w:rFonts w:ascii="Barlow" w:hAnsi="Barlow"/>
        </w:rPr>
        <w:t xml:space="preserve"> 2026</w:t>
      </w:r>
    </w:p>
    <w:p w14:paraId="799F21F7" w14:textId="231E6E74" w:rsidR="004B1CB4" w:rsidRPr="004B1CB4" w:rsidRDefault="00FB0593" w:rsidP="00921986">
      <w:pPr>
        <w:jc w:val="both"/>
        <w:rPr>
          <w:rFonts w:ascii="Barlow" w:hAnsi="Barlow"/>
          <w:b/>
          <w:bCs/>
        </w:rPr>
      </w:pPr>
      <w:r w:rsidRPr="004B1CB4">
        <w:rPr>
          <w:rFonts w:ascii="Barlow" w:hAnsi="Barlow"/>
          <w:b/>
          <w:bCs/>
        </w:rPr>
        <w:t>SCOPE OF WORK</w:t>
      </w:r>
    </w:p>
    <w:p w14:paraId="68E6EC1A" w14:textId="77777777" w:rsidR="004B1CB4" w:rsidRPr="004B1CB4" w:rsidRDefault="004B1CB4" w:rsidP="00921986">
      <w:pPr>
        <w:jc w:val="both"/>
        <w:rPr>
          <w:rFonts w:ascii="Barlow" w:hAnsi="Barlow"/>
        </w:rPr>
      </w:pPr>
      <w:r w:rsidRPr="004B1CB4">
        <w:rPr>
          <w:rFonts w:ascii="Barlow" w:hAnsi="Barlow"/>
        </w:rPr>
        <w:t>The consultant (individual or agency) will be responsible for the following:</w:t>
      </w:r>
    </w:p>
    <w:p w14:paraId="7DFC8685" w14:textId="19CE49B7" w:rsidR="004B1CB4" w:rsidRPr="00EC2EA6" w:rsidRDefault="004B1CB4" w:rsidP="00921986">
      <w:pPr>
        <w:pStyle w:val="ListParagraph"/>
        <w:numPr>
          <w:ilvl w:val="0"/>
          <w:numId w:val="14"/>
        </w:numPr>
        <w:jc w:val="both"/>
        <w:rPr>
          <w:rFonts w:ascii="Barlow" w:hAnsi="Barlow"/>
          <w:b/>
          <w:bCs/>
        </w:rPr>
      </w:pPr>
      <w:r w:rsidRPr="00EC2EA6">
        <w:rPr>
          <w:rFonts w:ascii="Barlow" w:hAnsi="Barlow"/>
          <w:b/>
          <w:bCs/>
        </w:rPr>
        <w:t>Content Audit and Information Architecture</w:t>
      </w:r>
    </w:p>
    <w:p w14:paraId="3DCD5308" w14:textId="77777777" w:rsidR="007B3297" w:rsidRDefault="004B1CB4" w:rsidP="00921986">
      <w:pPr>
        <w:numPr>
          <w:ilvl w:val="0"/>
          <w:numId w:val="2"/>
        </w:numPr>
        <w:jc w:val="both"/>
        <w:rPr>
          <w:rFonts w:ascii="Barlow" w:hAnsi="Barlow"/>
        </w:rPr>
      </w:pPr>
      <w:r w:rsidRPr="004B1CB4">
        <w:rPr>
          <w:rFonts w:ascii="Barlow" w:hAnsi="Barlow"/>
        </w:rPr>
        <w:t>Conduct</w:t>
      </w:r>
      <w:r w:rsidR="00CC681C">
        <w:rPr>
          <w:rFonts w:ascii="Barlow" w:hAnsi="Barlow"/>
        </w:rPr>
        <w:t>ing</w:t>
      </w:r>
      <w:r w:rsidRPr="004B1CB4">
        <w:rPr>
          <w:rFonts w:ascii="Barlow" w:hAnsi="Barlow"/>
        </w:rPr>
        <w:t xml:space="preserve"> a comprehensive audit of existing website content</w:t>
      </w:r>
      <w:r w:rsidR="00EC2EA6">
        <w:rPr>
          <w:rFonts w:ascii="Barlow" w:hAnsi="Barlow"/>
        </w:rPr>
        <w:t>, including identifying</w:t>
      </w:r>
      <w:r w:rsidRPr="004B1CB4">
        <w:rPr>
          <w:rFonts w:ascii="Barlow" w:hAnsi="Barlow"/>
        </w:rPr>
        <w:t xml:space="preserve"> gaps, outdated information, and duplication</w:t>
      </w:r>
    </w:p>
    <w:p w14:paraId="4B634056" w14:textId="019EA284" w:rsidR="00CC681C" w:rsidRPr="007B3297" w:rsidRDefault="004B1CB4" w:rsidP="00921986">
      <w:pPr>
        <w:numPr>
          <w:ilvl w:val="0"/>
          <w:numId w:val="2"/>
        </w:numPr>
        <w:jc w:val="both"/>
        <w:rPr>
          <w:rFonts w:ascii="Barlow" w:hAnsi="Barlow"/>
        </w:rPr>
      </w:pPr>
      <w:r w:rsidRPr="004B1CB4">
        <w:rPr>
          <w:rFonts w:ascii="Barlow" w:hAnsi="Barlow"/>
        </w:rPr>
        <w:lastRenderedPageBreak/>
        <w:t>Propos</w:t>
      </w:r>
      <w:r w:rsidR="00CC681C" w:rsidRPr="007B3297">
        <w:rPr>
          <w:rFonts w:ascii="Barlow" w:hAnsi="Barlow"/>
        </w:rPr>
        <w:t>ing</w:t>
      </w:r>
      <w:r w:rsidRPr="004B1CB4">
        <w:rPr>
          <w:rFonts w:ascii="Barlow" w:hAnsi="Barlow"/>
        </w:rPr>
        <w:t xml:space="preserve"> a revised sitemap and user-friendly content structure</w:t>
      </w:r>
    </w:p>
    <w:p w14:paraId="2B2CE78E" w14:textId="582DC378" w:rsidR="004B1CB4" w:rsidRPr="00CC681C" w:rsidRDefault="004B1CB4" w:rsidP="00921986">
      <w:pPr>
        <w:pStyle w:val="ListParagraph"/>
        <w:numPr>
          <w:ilvl w:val="0"/>
          <w:numId w:val="14"/>
        </w:numPr>
        <w:jc w:val="both"/>
        <w:rPr>
          <w:rFonts w:ascii="Barlow" w:hAnsi="Barlow"/>
        </w:rPr>
      </w:pPr>
      <w:r w:rsidRPr="00CC681C">
        <w:rPr>
          <w:rFonts w:ascii="Barlow" w:hAnsi="Barlow"/>
          <w:b/>
          <w:bCs/>
        </w:rPr>
        <w:t>Content Development and Editing</w:t>
      </w:r>
    </w:p>
    <w:p w14:paraId="03D209AB" w14:textId="77777777" w:rsidR="00A51282" w:rsidRDefault="004B1CB4" w:rsidP="00921986">
      <w:pPr>
        <w:numPr>
          <w:ilvl w:val="0"/>
          <w:numId w:val="3"/>
        </w:numPr>
        <w:jc w:val="both"/>
        <w:rPr>
          <w:rFonts w:ascii="Barlow" w:hAnsi="Barlow"/>
        </w:rPr>
      </w:pPr>
      <w:r w:rsidRPr="004B1CB4">
        <w:rPr>
          <w:rFonts w:ascii="Barlow" w:hAnsi="Barlow"/>
        </w:rPr>
        <w:t>Rewrit</w:t>
      </w:r>
      <w:r w:rsidR="00CC681C">
        <w:rPr>
          <w:rFonts w:ascii="Barlow" w:hAnsi="Barlow"/>
        </w:rPr>
        <w:t>ing</w:t>
      </w:r>
      <w:r w:rsidRPr="004B1CB4">
        <w:rPr>
          <w:rFonts w:ascii="Barlow" w:hAnsi="Barlow"/>
        </w:rPr>
        <w:t xml:space="preserve"> and edit</w:t>
      </w:r>
      <w:r w:rsidR="00CC681C">
        <w:rPr>
          <w:rFonts w:ascii="Barlow" w:hAnsi="Barlow"/>
        </w:rPr>
        <w:t>ing</w:t>
      </w:r>
      <w:r w:rsidRPr="004B1CB4">
        <w:rPr>
          <w:rFonts w:ascii="Barlow" w:hAnsi="Barlow"/>
        </w:rPr>
        <w:t xml:space="preserve"> existing content for clarity, consistency, and accessibility</w:t>
      </w:r>
    </w:p>
    <w:p w14:paraId="2BA98B29" w14:textId="17DB9548" w:rsidR="004B1CB4" w:rsidRPr="004B1CB4" w:rsidRDefault="004B1CB4" w:rsidP="00921986">
      <w:pPr>
        <w:numPr>
          <w:ilvl w:val="0"/>
          <w:numId w:val="3"/>
        </w:numPr>
        <w:jc w:val="both"/>
        <w:rPr>
          <w:rFonts w:ascii="Barlow" w:hAnsi="Barlow"/>
        </w:rPr>
      </w:pPr>
      <w:r w:rsidRPr="004B1CB4">
        <w:rPr>
          <w:rFonts w:ascii="Barlow" w:hAnsi="Barlow"/>
        </w:rPr>
        <w:t>Develop</w:t>
      </w:r>
      <w:r w:rsidR="00A51282">
        <w:rPr>
          <w:rFonts w:ascii="Barlow" w:hAnsi="Barlow"/>
        </w:rPr>
        <w:t>ing</w:t>
      </w:r>
      <w:r w:rsidRPr="004B1CB4">
        <w:rPr>
          <w:rFonts w:ascii="Barlow" w:hAnsi="Barlow"/>
        </w:rPr>
        <w:t xml:space="preserve"> new content</w:t>
      </w:r>
      <w:r w:rsidR="00A51282">
        <w:rPr>
          <w:rFonts w:ascii="Barlow" w:hAnsi="Barlow"/>
        </w:rPr>
        <w:t>, and p</w:t>
      </w:r>
      <w:r w:rsidRPr="004B1CB4">
        <w:rPr>
          <w:rFonts w:ascii="Barlow" w:hAnsi="Barlow"/>
        </w:rPr>
        <w:t>roduc</w:t>
      </w:r>
      <w:r w:rsidR="00A51282">
        <w:rPr>
          <w:rFonts w:ascii="Barlow" w:hAnsi="Barlow"/>
        </w:rPr>
        <w:t>ing</w:t>
      </w:r>
      <w:r w:rsidRPr="004B1CB4">
        <w:rPr>
          <w:rFonts w:ascii="Barlow" w:hAnsi="Barlow"/>
        </w:rPr>
        <w:t xml:space="preserve"> page-by-page web copy </w:t>
      </w:r>
    </w:p>
    <w:p w14:paraId="224C6E60" w14:textId="5F0DCC9E" w:rsidR="004B1CB4" w:rsidRPr="004B1CB4" w:rsidRDefault="004B1CB4" w:rsidP="00921986">
      <w:pPr>
        <w:numPr>
          <w:ilvl w:val="0"/>
          <w:numId w:val="3"/>
        </w:numPr>
        <w:jc w:val="both"/>
        <w:rPr>
          <w:rFonts w:ascii="Barlow" w:hAnsi="Barlow"/>
        </w:rPr>
      </w:pPr>
      <w:r w:rsidRPr="004B1CB4">
        <w:rPr>
          <w:rFonts w:ascii="Barlow" w:hAnsi="Barlow"/>
        </w:rPr>
        <w:t>Ensur</w:t>
      </w:r>
      <w:r w:rsidR="00A51282">
        <w:rPr>
          <w:rFonts w:ascii="Barlow" w:hAnsi="Barlow"/>
        </w:rPr>
        <w:t>ing</w:t>
      </w:r>
      <w:r w:rsidRPr="004B1CB4">
        <w:rPr>
          <w:rFonts w:ascii="Barlow" w:hAnsi="Barlow"/>
        </w:rPr>
        <w:t xml:space="preserve"> content is rights-based, gender-sensitive, youth-friendly, and stigma-free</w:t>
      </w:r>
    </w:p>
    <w:p w14:paraId="5DD988EF" w14:textId="77777777" w:rsidR="00531732" w:rsidRDefault="004B1CB4" w:rsidP="00921986">
      <w:pPr>
        <w:numPr>
          <w:ilvl w:val="0"/>
          <w:numId w:val="3"/>
        </w:numPr>
        <w:jc w:val="both"/>
        <w:rPr>
          <w:rFonts w:ascii="Barlow" w:hAnsi="Barlow"/>
        </w:rPr>
      </w:pPr>
      <w:r w:rsidRPr="004B1CB4">
        <w:rPr>
          <w:rFonts w:ascii="Barlow" w:hAnsi="Barlow"/>
        </w:rPr>
        <w:t>Strengthen</w:t>
      </w:r>
      <w:r w:rsidR="00531732">
        <w:rPr>
          <w:rFonts w:ascii="Barlow" w:hAnsi="Barlow"/>
        </w:rPr>
        <w:t>ing</w:t>
      </w:r>
      <w:r w:rsidRPr="004B1CB4">
        <w:rPr>
          <w:rFonts w:ascii="Barlow" w:hAnsi="Barlow"/>
        </w:rPr>
        <w:t xml:space="preserve"> messaging on priority themes including SRHR services, safe abortion, gender-based violence, and youth engagement</w:t>
      </w:r>
    </w:p>
    <w:p w14:paraId="52BC7408" w14:textId="77777777" w:rsidR="00531732" w:rsidRDefault="004B1CB4" w:rsidP="00921986">
      <w:pPr>
        <w:numPr>
          <w:ilvl w:val="0"/>
          <w:numId w:val="3"/>
        </w:numPr>
        <w:jc w:val="both"/>
        <w:rPr>
          <w:rFonts w:ascii="Barlow" w:hAnsi="Barlow"/>
        </w:rPr>
      </w:pPr>
      <w:r w:rsidRPr="004B1CB4">
        <w:rPr>
          <w:rFonts w:ascii="Barlow" w:hAnsi="Barlow"/>
        </w:rPr>
        <w:t>Apply</w:t>
      </w:r>
      <w:r w:rsidR="00531732">
        <w:rPr>
          <w:rFonts w:ascii="Barlow" w:hAnsi="Barlow"/>
        </w:rPr>
        <w:t>ing</w:t>
      </w:r>
      <w:r w:rsidRPr="004B1CB4">
        <w:rPr>
          <w:rFonts w:ascii="Barlow" w:hAnsi="Barlow"/>
        </w:rPr>
        <w:t xml:space="preserve"> basic SEO and web readability principles</w:t>
      </w:r>
    </w:p>
    <w:p w14:paraId="0266D83C" w14:textId="002BC3A5" w:rsidR="004B1CB4" w:rsidRPr="00531732" w:rsidRDefault="004B1CB4" w:rsidP="00921986">
      <w:pPr>
        <w:pStyle w:val="ListParagraph"/>
        <w:numPr>
          <w:ilvl w:val="0"/>
          <w:numId w:val="14"/>
        </w:numPr>
        <w:jc w:val="both"/>
        <w:rPr>
          <w:rFonts w:ascii="Barlow" w:hAnsi="Barlow"/>
        </w:rPr>
      </w:pPr>
      <w:r w:rsidRPr="00531732">
        <w:rPr>
          <w:rFonts w:ascii="Barlow" w:hAnsi="Barlow"/>
          <w:b/>
          <w:bCs/>
        </w:rPr>
        <w:t>Content Guidelines and Consistency</w:t>
      </w:r>
    </w:p>
    <w:p w14:paraId="7D1EF4EF" w14:textId="77777777" w:rsidR="00531732" w:rsidRDefault="004B1CB4" w:rsidP="00921986">
      <w:pPr>
        <w:numPr>
          <w:ilvl w:val="0"/>
          <w:numId w:val="4"/>
        </w:numPr>
        <w:jc w:val="both"/>
        <w:rPr>
          <w:rFonts w:ascii="Barlow" w:hAnsi="Barlow"/>
        </w:rPr>
      </w:pPr>
      <w:r w:rsidRPr="004B1CB4">
        <w:rPr>
          <w:rFonts w:ascii="Barlow" w:hAnsi="Barlow"/>
        </w:rPr>
        <w:t>Ensure consistency across all pages and sections</w:t>
      </w:r>
      <w:r w:rsidR="00531732">
        <w:rPr>
          <w:rFonts w:ascii="Barlow" w:hAnsi="Barlow"/>
        </w:rPr>
        <w:t xml:space="preserve"> and aligning</w:t>
      </w:r>
      <w:r w:rsidRPr="004B1CB4">
        <w:rPr>
          <w:rFonts w:ascii="Barlow" w:hAnsi="Barlow"/>
        </w:rPr>
        <w:t xml:space="preserve"> content with FPAN and IPPF communications principles</w:t>
      </w:r>
    </w:p>
    <w:p w14:paraId="02348A1C" w14:textId="49523122" w:rsidR="004B1CB4" w:rsidRPr="00531732" w:rsidRDefault="004B1CB4" w:rsidP="00921986">
      <w:pPr>
        <w:pStyle w:val="ListParagraph"/>
        <w:numPr>
          <w:ilvl w:val="0"/>
          <w:numId w:val="14"/>
        </w:numPr>
        <w:jc w:val="both"/>
        <w:rPr>
          <w:rFonts w:ascii="Barlow" w:hAnsi="Barlow"/>
        </w:rPr>
      </w:pPr>
      <w:r w:rsidRPr="00531732">
        <w:rPr>
          <w:rFonts w:ascii="Barlow" w:hAnsi="Barlow"/>
          <w:b/>
          <w:bCs/>
        </w:rPr>
        <w:t>Coordination and Light CMS Support</w:t>
      </w:r>
    </w:p>
    <w:p w14:paraId="30E81A7A" w14:textId="77777777" w:rsidR="007A2644" w:rsidRDefault="004B1CB4" w:rsidP="00921986">
      <w:pPr>
        <w:numPr>
          <w:ilvl w:val="0"/>
          <w:numId w:val="5"/>
        </w:numPr>
        <w:jc w:val="both"/>
        <w:rPr>
          <w:rFonts w:ascii="Barlow" w:hAnsi="Barlow"/>
          <w:b/>
          <w:bCs/>
        </w:rPr>
      </w:pPr>
      <w:r w:rsidRPr="004B1CB4">
        <w:rPr>
          <w:rFonts w:ascii="Barlow" w:hAnsi="Barlow"/>
        </w:rPr>
        <w:t>Work closely with FPAN focal points to validate content accuracy</w:t>
      </w:r>
      <w:r w:rsidR="00531732" w:rsidRPr="00531732">
        <w:rPr>
          <w:rFonts w:ascii="Barlow" w:hAnsi="Barlow"/>
        </w:rPr>
        <w:t xml:space="preserve">, </w:t>
      </w:r>
    </w:p>
    <w:p w14:paraId="01FB7C7C" w14:textId="40AEB48A" w:rsidR="004B1CB4" w:rsidRPr="007A2644" w:rsidRDefault="004B1CB4" w:rsidP="00921986">
      <w:pPr>
        <w:pStyle w:val="ListParagraph"/>
        <w:numPr>
          <w:ilvl w:val="0"/>
          <w:numId w:val="14"/>
        </w:numPr>
        <w:jc w:val="both"/>
        <w:rPr>
          <w:rFonts w:ascii="Barlow" w:hAnsi="Barlow"/>
          <w:b/>
          <w:bCs/>
        </w:rPr>
      </w:pPr>
      <w:r w:rsidRPr="007A2644">
        <w:rPr>
          <w:rFonts w:ascii="Barlow" w:hAnsi="Barlow"/>
          <w:b/>
          <w:bCs/>
        </w:rPr>
        <w:t>Quality Assurance</w:t>
      </w:r>
    </w:p>
    <w:p w14:paraId="47D26F60" w14:textId="77777777" w:rsidR="003A0BF6" w:rsidRDefault="004B1CB4" w:rsidP="00921986">
      <w:pPr>
        <w:numPr>
          <w:ilvl w:val="0"/>
          <w:numId w:val="6"/>
        </w:numPr>
        <w:jc w:val="both"/>
        <w:rPr>
          <w:rFonts w:ascii="Barlow" w:hAnsi="Barlow"/>
        </w:rPr>
      </w:pPr>
      <w:r w:rsidRPr="004B1CB4">
        <w:rPr>
          <w:rFonts w:ascii="Barlow" w:hAnsi="Barlow"/>
        </w:rPr>
        <w:t>Review all final content for accuracy</w:t>
      </w:r>
      <w:r w:rsidR="00B1431A">
        <w:rPr>
          <w:rFonts w:ascii="Barlow" w:hAnsi="Barlow"/>
        </w:rPr>
        <w:t>, coherence and e</w:t>
      </w:r>
      <w:r w:rsidR="00B1431A" w:rsidRPr="00B1431A">
        <w:rPr>
          <w:rFonts w:ascii="Barlow" w:hAnsi="Barlow"/>
        </w:rPr>
        <w:t>nsure all website content is accessible and aligned with international web accessibility standards (e.g. WCAG).</w:t>
      </w:r>
    </w:p>
    <w:p w14:paraId="4DBABBF8" w14:textId="1C46164E" w:rsidR="004B1CB4" w:rsidRPr="004B1CB4" w:rsidRDefault="003A0BF6" w:rsidP="00921986">
      <w:pPr>
        <w:jc w:val="both"/>
        <w:rPr>
          <w:rFonts w:ascii="Barlow" w:hAnsi="Barlow"/>
        </w:rPr>
      </w:pPr>
      <w:r w:rsidRPr="003A0BF6">
        <w:rPr>
          <w:rFonts w:ascii="Barlow" w:hAnsi="Barlow"/>
          <w:b/>
          <w:bCs/>
        </w:rPr>
        <w:t>MAIN DELIVERABLES</w:t>
      </w:r>
    </w:p>
    <w:p w14:paraId="0FCA066B" w14:textId="77777777" w:rsidR="004B1CB4" w:rsidRPr="004B1CB4" w:rsidRDefault="004B1CB4" w:rsidP="00921986">
      <w:pPr>
        <w:numPr>
          <w:ilvl w:val="0"/>
          <w:numId w:val="7"/>
        </w:numPr>
        <w:jc w:val="both"/>
        <w:rPr>
          <w:rFonts w:ascii="Barlow" w:hAnsi="Barlow"/>
        </w:rPr>
      </w:pPr>
      <w:r w:rsidRPr="004B1CB4">
        <w:rPr>
          <w:rFonts w:ascii="Barlow" w:hAnsi="Barlow"/>
        </w:rPr>
        <w:t>Content audit report with key findings and recommendations</w:t>
      </w:r>
    </w:p>
    <w:p w14:paraId="5464EADF" w14:textId="77777777" w:rsidR="004B1CB4" w:rsidRPr="004B1CB4" w:rsidRDefault="004B1CB4" w:rsidP="00921986">
      <w:pPr>
        <w:numPr>
          <w:ilvl w:val="0"/>
          <w:numId w:val="7"/>
        </w:numPr>
        <w:jc w:val="both"/>
        <w:rPr>
          <w:rFonts w:ascii="Barlow" w:hAnsi="Barlow"/>
        </w:rPr>
      </w:pPr>
      <w:r w:rsidRPr="004B1CB4">
        <w:rPr>
          <w:rFonts w:ascii="Barlow" w:hAnsi="Barlow"/>
        </w:rPr>
        <w:t>Revised sitemap and content structure</w:t>
      </w:r>
    </w:p>
    <w:p w14:paraId="3DAC88C2" w14:textId="03CFD30C" w:rsidR="004B1CB4" w:rsidRPr="004B1CB4" w:rsidRDefault="004B1CB4" w:rsidP="00921986">
      <w:pPr>
        <w:numPr>
          <w:ilvl w:val="0"/>
          <w:numId w:val="7"/>
        </w:numPr>
        <w:jc w:val="both"/>
        <w:rPr>
          <w:rFonts w:ascii="Barlow" w:hAnsi="Barlow"/>
        </w:rPr>
      </w:pPr>
      <w:r w:rsidRPr="004B1CB4">
        <w:rPr>
          <w:rFonts w:ascii="Barlow" w:hAnsi="Barlow"/>
        </w:rPr>
        <w:t>Page-by-page website content (finalised and approved)</w:t>
      </w:r>
      <w:r w:rsidR="00B1431A">
        <w:rPr>
          <w:rFonts w:ascii="Barlow" w:hAnsi="Barlow"/>
        </w:rPr>
        <w:t xml:space="preserve">, with </w:t>
      </w:r>
      <w:r w:rsidRPr="004B1CB4">
        <w:rPr>
          <w:rFonts w:ascii="Barlow" w:hAnsi="Barlow"/>
        </w:rPr>
        <w:t>SEO-optimised web copy</w:t>
      </w:r>
    </w:p>
    <w:p w14:paraId="415F2133" w14:textId="77777777" w:rsidR="00320E0A" w:rsidRDefault="004B1CB4" w:rsidP="00921986">
      <w:pPr>
        <w:numPr>
          <w:ilvl w:val="0"/>
          <w:numId w:val="7"/>
        </w:numPr>
        <w:jc w:val="both"/>
        <w:rPr>
          <w:rFonts w:ascii="Barlow" w:hAnsi="Barlow"/>
          <w:b/>
          <w:bCs/>
        </w:rPr>
      </w:pPr>
      <w:r w:rsidRPr="004B1CB4">
        <w:rPr>
          <w:rFonts w:ascii="Barlow" w:hAnsi="Barlow"/>
        </w:rPr>
        <w:t>Content prepared for CMS upload</w:t>
      </w:r>
    </w:p>
    <w:p w14:paraId="52DA9574" w14:textId="75A16354" w:rsidR="004B1CB4" w:rsidRPr="004B1CB4" w:rsidRDefault="003A0BF6" w:rsidP="00921986">
      <w:pPr>
        <w:jc w:val="both"/>
        <w:rPr>
          <w:rFonts w:ascii="Barlow" w:hAnsi="Barlow"/>
        </w:rPr>
      </w:pPr>
      <w:r w:rsidRPr="004B1CB4">
        <w:rPr>
          <w:rFonts w:ascii="Barlow" w:hAnsi="Barlow"/>
          <w:b/>
          <w:bCs/>
        </w:rPr>
        <w:t>REQUIRED QUALIFICATIONS AND EXPERIENCE</w:t>
      </w:r>
    </w:p>
    <w:p w14:paraId="26A45A6F" w14:textId="77777777" w:rsidR="004B1CB4" w:rsidRPr="004B1CB4" w:rsidRDefault="004B1CB4" w:rsidP="00921986">
      <w:pPr>
        <w:jc w:val="both"/>
        <w:rPr>
          <w:rFonts w:ascii="Barlow" w:hAnsi="Barlow"/>
        </w:rPr>
      </w:pPr>
      <w:r w:rsidRPr="004B1CB4">
        <w:rPr>
          <w:rFonts w:ascii="Barlow" w:hAnsi="Barlow"/>
        </w:rPr>
        <w:t>The consultant (individual or agency) should demonstrate:</w:t>
      </w:r>
    </w:p>
    <w:p w14:paraId="0A2E1F42" w14:textId="77777777" w:rsidR="004B1CB4" w:rsidRPr="004B1CB4" w:rsidRDefault="004B1CB4" w:rsidP="00921986">
      <w:pPr>
        <w:numPr>
          <w:ilvl w:val="0"/>
          <w:numId w:val="10"/>
        </w:numPr>
        <w:jc w:val="both"/>
        <w:rPr>
          <w:rFonts w:ascii="Barlow" w:hAnsi="Barlow"/>
        </w:rPr>
      </w:pPr>
      <w:r w:rsidRPr="004B1CB4">
        <w:rPr>
          <w:rFonts w:ascii="Barlow" w:hAnsi="Barlow"/>
        </w:rPr>
        <w:t>Proven experience in website content development, editing, and structuring</w:t>
      </w:r>
    </w:p>
    <w:p w14:paraId="2671CCAB" w14:textId="5AE10109" w:rsidR="004B1CB4" w:rsidRPr="004B1CB4" w:rsidRDefault="004B1CB4" w:rsidP="00921986">
      <w:pPr>
        <w:numPr>
          <w:ilvl w:val="0"/>
          <w:numId w:val="10"/>
        </w:numPr>
        <w:jc w:val="both"/>
        <w:rPr>
          <w:rFonts w:ascii="Barlow" w:hAnsi="Barlow"/>
        </w:rPr>
      </w:pPr>
      <w:r w:rsidRPr="004B1CB4">
        <w:rPr>
          <w:rFonts w:ascii="Barlow" w:hAnsi="Barlow"/>
        </w:rPr>
        <w:t xml:space="preserve">Strong writing and storytelling skills, particularly for NGOs, </w:t>
      </w:r>
      <w:r w:rsidR="00C24C00">
        <w:rPr>
          <w:rFonts w:ascii="Barlow" w:hAnsi="Barlow"/>
        </w:rPr>
        <w:t>INGOs, community-based or advocacy organizations</w:t>
      </w:r>
    </w:p>
    <w:p w14:paraId="76C57D9B" w14:textId="00051A96" w:rsidR="004B1CB4" w:rsidRPr="004B1CB4" w:rsidRDefault="004B1CB4" w:rsidP="00921986">
      <w:pPr>
        <w:numPr>
          <w:ilvl w:val="0"/>
          <w:numId w:val="10"/>
        </w:numPr>
        <w:jc w:val="both"/>
        <w:rPr>
          <w:rFonts w:ascii="Barlow" w:hAnsi="Barlow"/>
        </w:rPr>
      </w:pPr>
      <w:r w:rsidRPr="004B1CB4">
        <w:rPr>
          <w:rFonts w:ascii="Barlow" w:hAnsi="Barlow"/>
        </w:rPr>
        <w:t>Understanding of SRHR</w:t>
      </w:r>
      <w:r w:rsidR="00C24C00">
        <w:rPr>
          <w:rFonts w:ascii="Barlow" w:hAnsi="Barlow"/>
        </w:rPr>
        <w:t>J</w:t>
      </w:r>
      <w:r w:rsidRPr="004B1CB4">
        <w:rPr>
          <w:rFonts w:ascii="Barlow" w:hAnsi="Barlow"/>
        </w:rPr>
        <w:t>, gender equality, or rights-based approaches</w:t>
      </w:r>
    </w:p>
    <w:p w14:paraId="11709A13" w14:textId="77777777" w:rsidR="004B1CB4" w:rsidRPr="004B1CB4" w:rsidRDefault="004B1CB4" w:rsidP="00921986">
      <w:pPr>
        <w:numPr>
          <w:ilvl w:val="0"/>
          <w:numId w:val="10"/>
        </w:numPr>
        <w:jc w:val="both"/>
        <w:rPr>
          <w:rFonts w:ascii="Barlow" w:hAnsi="Barlow"/>
        </w:rPr>
      </w:pPr>
      <w:r w:rsidRPr="004B1CB4">
        <w:rPr>
          <w:rFonts w:ascii="Barlow" w:hAnsi="Barlow"/>
        </w:rPr>
        <w:t>Experience creating accessible, audience-focused digital content</w:t>
      </w:r>
    </w:p>
    <w:p w14:paraId="27D37AA2" w14:textId="77777777" w:rsidR="004B1CB4" w:rsidRPr="004B1CB4" w:rsidRDefault="004B1CB4" w:rsidP="00921986">
      <w:pPr>
        <w:numPr>
          <w:ilvl w:val="0"/>
          <w:numId w:val="10"/>
        </w:numPr>
        <w:jc w:val="both"/>
        <w:rPr>
          <w:rFonts w:ascii="Barlow" w:hAnsi="Barlow"/>
        </w:rPr>
      </w:pPr>
      <w:r w:rsidRPr="004B1CB4">
        <w:rPr>
          <w:rFonts w:ascii="Barlow" w:hAnsi="Barlow"/>
        </w:rPr>
        <w:t>Familiarity with SEO and web content best practices</w:t>
      </w:r>
    </w:p>
    <w:p w14:paraId="53CCF832" w14:textId="62DBFAE8" w:rsidR="004B1CB4" w:rsidRPr="004B1CB4" w:rsidRDefault="004B1CB4" w:rsidP="00921986">
      <w:pPr>
        <w:numPr>
          <w:ilvl w:val="0"/>
          <w:numId w:val="10"/>
        </w:numPr>
        <w:jc w:val="both"/>
        <w:rPr>
          <w:rFonts w:ascii="Barlow" w:hAnsi="Barlow"/>
        </w:rPr>
      </w:pPr>
      <w:r w:rsidRPr="004B1CB4">
        <w:rPr>
          <w:rFonts w:ascii="Barlow" w:hAnsi="Barlow"/>
        </w:rPr>
        <w:t>Ability to work collaboratively and meet deadlines</w:t>
      </w:r>
    </w:p>
    <w:p w14:paraId="520D1D83" w14:textId="77777777" w:rsidR="00921986" w:rsidRDefault="00921986" w:rsidP="00921986">
      <w:pPr>
        <w:jc w:val="both"/>
        <w:rPr>
          <w:rFonts w:ascii="Barlow" w:hAnsi="Barlow"/>
          <w:b/>
          <w:bCs/>
        </w:rPr>
      </w:pPr>
    </w:p>
    <w:p w14:paraId="795A8B93" w14:textId="0AC210D9" w:rsidR="004B1CB4" w:rsidRPr="004B1CB4" w:rsidRDefault="003A0BF6" w:rsidP="00921986">
      <w:pPr>
        <w:jc w:val="both"/>
        <w:rPr>
          <w:rFonts w:ascii="Barlow" w:hAnsi="Barlow"/>
          <w:b/>
          <w:bCs/>
        </w:rPr>
      </w:pPr>
      <w:r w:rsidRPr="004B1CB4">
        <w:rPr>
          <w:rFonts w:ascii="Barlow" w:hAnsi="Barlow"/>
          <w:b/>
          <w:bCs/>
        </w:rPr>
        <w:t>REPORTING AND COORDINATION</w:t>
      </w:r>
    </w:p>
    <w:p w14:paraId="21A97872" w14:textId="15826A97" w:rsidR="004B1CB4" w:rsidRPr="004B1CB4" w:rsidRDefault="004B1CB4" w:rsidP="00921986">
      <w:pPr>
        <w:jc w:val="both"/>
        <w:rPr>
          <w:rFonts w:ascii="Barlow" w:hAnsi="Barlow"/>
        </w:rPr>
      </w:pPr>
      <w:r w:rsidRPr="004B1CB4">
        <w:rPr>
          <w:rFonts w:ascii="Barlow" w:hAnsi="Barlow"/>
        </w:rPr>
        <w:lastRenderedPageBreak/>
        <w:t xml:space="preserve">The consultant will report to FPAN’s designated focal point and work closely with </w:t>
      </w:r>
      <w:r w:rsidR="003A0BF6">
        <w:rPr>
          <w:rFonts w:ascii="Barlow" w:hAnsi="Barlow"/>
        </w:rPr>
        <w:t xml:space="preserve">the communications and programs focal at the IPPF South Asia Region Secretariat. </w:t>
      </w:r>
    </w:p>
    <w:p w14:paraId="22C2E5BB" w14:textId="77777777" w:rsidR="003A0BF6" w:rsidRPr="00FB0593" w:rsidRDefault="003A0BF6" w:rsidP="00921986">
      <w:pPr>
        <w:jc w:val="both"/>
        <w:rPr>
          <w:rFonts w:ascii="Barlow" w:hAnsi="Barlow"/>
          <w:b/>
          <w:bCs/>
        </w:rPr>
      </w:pPr>
      <w:r w:rsidRPr="00FB0593">
        <w:rPr>
          <w:rFonts w:ascii="Barlow" w:hAnsi="Barlow"/>
          <w:b/>
          <w:bCs/>
        </w:rPr>
        <w:t>APPLICATION</w:t>
      </w:r>
    </w:p>
    <w:p w14:paraId="5A635A41" w14:textId="77777777" w:rsidR="00461A09" w:rsidRDefault="004B1CB4" w:rsidP="00461A09">
      <w:pPr>
        <w:jc w:val="both"/>
        <w:rPr>
          <w:rFonts w:ascii="Barlow" w:hAnsi="Barlow"/>
        </w:rPr>
      </w:pPr>
      <w:r w:rsidRPr="004B1CB4">
        <w:rPr>
          <w:rFonts w:ascii="Barlow" w:hAnsi="Barlow"/>
        </w:rPr>
        <w:t>Interested applicants</w:t>
      </w:r>
      <w:r w:rsidR="003A0BF6">
        <w:rPr>
          <w:rFonts w:ascii="Barlow" w:hAnsi="Barlow"/>
        </w:rPr>
        <w:t>/agencies</w:t>
      </w:r>
      <w:r w:rsidRPr="004B1CB4">
        <w:rPr>
          <w:rFonts w:ascii="Barlow" w:hAnsi="Barlow"/>
        </w:rPr>
        <w:t xml:space="preserve"> should submit</w:t>
      </w:r>
      <w:r w:rsidR="00461A09">
        <w:rPr>
          <w:rFonts w:ascii="Barlow" w:hAnsi="Barlow"/>
        </w:rPr>
        <w:t xml:space="preserve">: </w:t>
      </w:r>
    </w:p>
    <w:p w14:paraId="1BA2EFBA" w14:textId="728DE868" w:rsidR="004B1CB4" w:rsidRPr="00461A09" w:rsidRDefault="004B1CB4" w:rsidP="00461A09">
      <w:pPr>
        <w:pStyle w:val="ListParagraph"/>
        <w:numPr>
          <w:ilvl w:val="0"/>
          <w:numId w:val="16"/>
        </w:numPr>
        <w:jc w:val="both"/>
        <w:rPr>
          <w:rFonts w:ascii="Barlow" w:hAnsi="Barlow"/>
        </w:rPr>
      </w:pPr>
      <w:r w:rsidRPr="00461A09">
        <w:rPr>
          <w:rFonts w:ascii="Barlow" w:hAnsi="Barlow"/>
        </w:rPr>
        <w:t>A brief technical proposal outlining approach and methodology</w:t>
      </w:r>
    </w:p>
    <w:p w14:paraId="54D36393" w14:textId="6DDE34FD" w:rsidR="004B1CB4" w:rsidRPr="004B1CB4" w:rsidRDefault="004B1CB4" w:rsidP="00921986">
      <w:pPr>
        <w:numPr>
          <w:ilvl w:val="0"/>
          <w:numId w:val="12"/>
        </w:numPr>
        <w:jc w:val="both"/>
        <w:rPr>
          <w:rFonts w:ascii="Barlow" w:hAnsi="Barlow"/>
        </w:rPr>
      </w:pPr>
      <w:r w:rsidRPr="004B1CB4">
        <w:rPr>
          <w:rFonts w:ascii="Barlow" w:hAnsi="Barlow"/>
        </w:rPr>
        <w:t>Relevant portfolio/examples of similar work</w:t>
      </w:r>
    </w:p>
    <w:p w14:paraId="20B31CD7" w14:textId="0A17225C" w:rsidR="00461A09" w:rsidRDefault="00461A09" w:rsidP="00921986">
      <w:pPr>
        <w:numPr>
          <w:ilvl w:val="0"/>
          <w:numId w:val="12"/>
        </w:numPr>
        <w:jc w:val="both"/>
        <w:rPr>
          <w:rFonts w:ascii="Barlow" w:hAnsi="Barlow"/>
        </w:rPr>
      </w:pPr>
      <w:r>
        <w:rPr>
          <w:rFonts w:ascii="Barlow" w:hAnsi="Barlow"/>
        </w:rPr>
        <w:t>A f</w:t>
      </w:r>
      <w:r w:rsidR="004B1CB4" w:rsidRPr="00461A09">
        <w:rPr>
          <w:rFonts w:ascii="Barlow" w:hAnsi="Barlow"/>
        </w:rPr>
        <w:t xml:space="preserve">inancial proposal </w:t>
      </w:r>
      <w:r>
        <w:rPr>
          <w:rFonts w:ascii="Barlow" w:hAnsi="Barlow"/>
        </w:rPr>
        <w:t>i</w:t>
      </w:r>
      <w:r w:rsidRPr="00461A09">
        <w:rPr>
          <w:rFonts w:ascii="Barlow" w:hAnsi="Barlow"/>
        </w:rPr>
        <w:t>nclud</w:t>
      </w:r>
      <w:r>
        <w:rPr>
          <w:rFonts w:ascii="Barlow" w:hAnsi="Barlow"/>
        </w:rPr>
        <w:t>ing</w:t>
      </w:r>
      <w:r w:rsidRPr="00461A09">
        <w:rPr>
          <w:rFonts w:ascii="Barlow" w:hAnsi="Barlow"/>
        </w:rPr>
        <w:t xml:space="preserve"> a clear breakdown of costs</w:t>
      </w:r>
    </w:p>
    <w:p w14:paraId="304AFF6A" w14:textId="426B128A" w:rsidR="004B1CB4" w:rsidRPr="00461A09" w:rsidRDefault="00461A09" w:rsidP="00461A09">
      <w:pPr>
        <w:jc w:val="both"/>
        <w:rPr>
          <w:rFonts w:ascii="Barlow" w:hAnsi="Barlow"/>
        </w:rPr>
      </w:pPr>
      <w:r w:rsidRPr="00461A09">
        <w:rPr>
          <w:rFonts w:ascii="Barlow" w:hAnsi="Barlow"/>
          <w:b/>
          <w:bCs/>
        </w:rPr>
        <w:t>to </w:t>
      </w:r>
      <w:hyperlink r:id="rId5" w:history="1">
        <w:r w:rsidRPr="00461A09">
          <w:rPr>
            <w:rStyle w:val="Hyperlink"/>
            <w:rFonts w:ascii="Barlow" w:hAnsi="Barlow"/>
            <w:b/>
            <w:bCs/>
          </w:rPr>
          <w:t>Procurement@ippf.or</w:t>
        </w:r>
        <w:r w:rsidRPr="00461A09">
          <w:rPr>
            <w:rStyle w:val="Hyperlink"/>
            <w:rFonts w:ascii="Barlow" w:hAnsi="Barlow"/>
            <w:b/>
            <w:bCs/>
          </w:rPr>
          <w:t>g</w:t>
        </w:r>
      </w:hyperlink>
      <w:r w:rsidRPr="00461A09">
        <w:rPr>
          <w:rFonts w:ascii="Barlow" w:hAnsi="Barlow"/>
          <w:b/>
          <w:bCs/>
        </w:rPr>
        <w:t xml:space="preserve"> </w:t>
      </w:r>
      <w:r w:rsidRPr="00461A09">
        <w:rPr>
          <w:rFonts w:ascii="Barlow" w:hAnsi="Barlow"/>
          <w:b/>
          <w:bCs/>
        </w:rPr>
        <w:t>copying  </w:t>
      </w:r>
      <w:hyperlink r:id="rId6" w:history="1">
        <w:r w:rsidRPr="00461A09">
          <w:rPr>
            <w:rStyle w:val="Hyperlink"/>
            <w:rFonts w:ascii="Barlow" w:hAnsi="Barlow"/>
            <w:b/>
            <w:bCs/>
          </w:rPr>
          <w:t>FShabbir@ippf.org</w:t>
        </w:r>
      </w:hyperlink>
      <w:r w:rsidRPr="00461A09">
        <w:rPr>
          <w:rFonts w:ascii="Barlow" w:hAnsi="Barlow"/>
          <w:b/>
          <w:bCs/>
        </w:rPr>
        <w:t xml:space="preserve"> </w:t>
      </w:r>
      <w:r w:rsidRPr="00461A09">
        <w:rPr>
          <w:rFonts w:ascii="Barlow" w:hAnsi="Barlow"/>
          <w:b/>
          <w:bCs/>
        </w:rPr>
        <w:t>by</w:t>
      </w:r>
      <w:r w:rsidRPr="00461A09">
        <w:rPr>
          <w:rFonts w:ascii="Barlow" w:hAnsi="Barlow"/>
          <w:b/>
          <w:bCs/>
        </w:rPr>
        <w:t xml:space="preserve"> 15</w:t>
      </w:r>
      <w:r w:rsidRPr="00461A09">
        <w:rPr>
          <w:rFonts w:ascii="Barlow" w:hAnsi="Barlow"/>
          <w:b/>
          <w:bCs/>
          <w:vertAlign w:val="superscript"/>
        </w:rPr>
        <w:t>th</w:t>
      </w:r>
      <w:r w:rsidRPr="00461A09">
        <w:rPr>
          <w:rFonts w:ascii="Barlow" w:hAnsi="Barlow"/>
          <w:b/>
          <w:bCs/>
        </w:rPr>
        <w:t xml:space="preserve"> April</w:t>
      </w:r>
      <w:r w:rsidRPr="00461A09">
        <w:rPr>
          <w:rFonts w:ascii="Barlow" w:hAnsi="Barlow"/>
          <w:b/>
          <w:bCs/>
        </w:rPr>
        <w:t xml:space="preserve"> 2026</w:t>
      </w:r>
      <w:r w:rsidRPr="00461A09">
        <w:rPr>
          <w:rFonts w:ascii="Barlow" w:hAnsi="Barlow"/>
        </w:rPr>
        <w:t>.</w:t>
      </w:r>
      <w:r w:rsidRPr="00461A09">
        <w:rPr>
          <w:rFonts w:ascii="Barlow" w:hAnsi="Barlow"/>
        </w:rPr>
        <w:t xml:space="preserve"> </w:t>
      </w:r>
      <w:r w:rsidRPr="00461A09">
        <w:rPr>
          <w:rFonts w:ascii="Barlow" w:hAnsi="Barlow"/>
        </w:rPr>
        <w:t>Please include “Website Content Development Consultant/Agency</w:t>
      </w:r>
      <w:r w:rsidRPr="00461A09">
        <w:rPr>
          <w:rFonts w:ascii="Barlow" w:hAnsi="Barlow"/>
        </w:rPr>
        <w:t xml:space="preserve">” </w:t>
      </w:r>
      <w:r w:rsidRPr="00461A09">
        <w:rPr>
          <w:rFonts w:ascii="Barlow" w:hAnsi="Barlow"/>
        </w:rPr>
        <w:t>in the subject line.</w:t>
      </w:r>
    </w:p>
    <w:p w14:paraId="74D2A857" w14:textId="77777777" w:rsidR="00222780" w:rsidRPr="00222780" w:rsidRDefault="00222780" w:rsidP="00921986">
      <w:pPr>
        <w:jc w:val="both"/>
        <w:rPr>
          <w:rFonts w:ascii="Barlow" w:hAnsi="Barlow"/>
        </w:rPr>
      </w:pPr>
    </w:p>
    <w:sectPr w:rsidR="00222780" w:rsidRPr="00222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B9B"/>
    <w:multiLevelType w:val="hybridMultilevel"/>
    <w:tmpl w:val="E112025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C4F70A9"/>
    <w:multiLevelType w:val="multilevel"/>
    <w:tmpl w:val="B02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56B9B"/>
    <w:multiLevelType w:val="hybridMultilevel"/>
    <w:tmpl w:val="80BE56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0479B4"/>
    <w:multiLevelType w:val="multilevel"/>
    <w:tmpl w:val="84E840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arlow" w:eastAsiaTheme="minorHAnsi" w:hAnsi="Barlow"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14C66"/>
    <w:multiLevelType w:val="multilevel"/>
    <w:tmpl w:val="6116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604A1"/>
    <w:multiLevelType w:val="multilevel"/>
    <w:tmpl w:val="6EE4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96CD5"/>
    <w:multiLevelType w:val="multilevel"/>
    <w:tmpl w:val="0A1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B4107"/>
    <w:multiLevelType w:val="hybridMultilevel"/>
    <w:tmpl w:val="0A78ECAC"/>
    <w:lvl w:ilvl="0" w:tplc="323461F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EF50B42"/>
    <w:multiLevelType w:val="multilevel"/>
    <w:tmpl w:val="4BD8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02192"/>
    <w:multiLevelType w:val="multilevel"/>
    <w:tmpl w:val="1696C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20D17"/>
    <w:multiLevelType w:val="multilevel"/>
    <w:tmpl w:val="D80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04705"/>
    <w:multiLevelType w:val="multilevel"/>
    <w:tmpl w:val="78CA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67FEA"/>
    <w:multiLevelType w:val="hybridMultilevel"/>
    <w:tmpl w:val="301AC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E1356D7"/>
    <w:multiLevelType w:val="multilevel"/>
    <w:tmpl w:val="87BE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50F7B"/>
    <w:multiLevelType w:val="multilevel"/>
    <w:tmpl w:val="0DA4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37FAE"/>
    <w:multiLevelType w:val="multilevel"/>
    <w:tmpl w:val="F4B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147343">
    <w:abstractNumId w:val="7"/>
  </w:num>
  <w:num w:numId="2" w16cid:durableId="1839928466">
    <w:abstractNumId w:val="4"/>
  </w:num>
  <w:num w:numId="3" w16cid:durableId="367340831">
    <w:abstractNumId w:val="11"/>
  </w:num>
  <w:num w:numId="4" w16cid:durableId="198708046">
    <w:abstractNumId w:val="5"/>
  </w:num>
  <w:num w:numId="5" w16cid:durableId="1662807918">
    <w:abstractNumId w:val="15"/>
  </w:num>
  <w:num w:numId="6" w16cid:durableId="479461561">
    <w:abstractNumId w:val="3"/>
  </w:num>
  <w:num w:numId="7" w16cid:durableId="301234275">
    <w:abstractNumId w:val="13"/>
  </w:num>
  <w:num w:numId="8" w16cid:durableId="1176505970">
    <w:abstractNumId w:val="8"/>
  </w:num>
  <w:num w:numId="9" w16cid:durableId="309021098">
    <w:abstractNumId w:val="14"/>
  </w:num>
  <w:num w:numId="10" w16cid:durableId="825824235">
    <w:abstractNumId w:val="6"/>
  </w:num>
  <w:num w:numId="11" w16cid:durableId="1330983456">
    <w:abstractNumId w:val="10"/>
  </w:num>
  <w:num w:numId="12" w16cid:durableId="699664621">
    <w:abstractNumId w:val="9"/>
  </w:num>
  <w:num w:numId="13" w16cid:durableId="665594279">
    <w:abstractNumId w:val="1"/>
  </w:num>
  <w:num w:numId="14" w16cid:durableId="1011181155">
    <w:abstractNumId w:val="2"/>
  </w:num>
  <w:num w:numId="15" w16cid:durableId="1841658814">
    <w:abstractNumId w:val="0"/>
  </w:num>
  <w:num w:numId="16" w16cid:durableId="619919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86"/>
    <w:rsid w:val="00114C5B"/>
    <w:rsid w:val="00167077"/>
    <w:rsid w:val="00222780"/>
    <w:rsid w:val="00296457"/>
    <w:rsid w:val="002A2564"/>
    <w:rsid w:val="002E297D"/>
    <w:rsid w:val="00320E0A"/>
    <w:rsid w:val="00363491"/>
    <w:rsid w:val="003A0BF6"/>
    <w:rsid w:val="003A531B"/>
    <w:rsid w:val="00461A09"/>
    <w:rsid w:val="004B1CB4"/>
    <w:rsid w:val="004D0775"/>
    <w:rsid w:val="00531732"/>
    <w:rsid w:val="00622211"/>
    <w:rsid w:val="006B04F6"/>
    <w:rsid w:val="006D56CC"/>
    <w:rsid w:val="00715868"/>
    <w:rsid w:val="007A2644"/>
    <w:rsid w:val="007B0CEF"/>
    <w:rsid w:val="007B3297"/>
    <w:rsid w:val="00864572"/>
    <w:rsid w:val="008874B4"/>
    <w:rsid w:val="00921986"/>
    <w:rsid w:val="00942987"/>
    <w:rsid w:val="009E4E20"/>
    <w:rsid w:val="009F52CA"/>
    <w:rsid w:val="00A155D7"/>
    <w:rsid w:val="00A51282"/>
    <w:rsid w:val="00A86E35"/>
    <w:rsid w:val="00B033D8"/>
    <w:rsid w:val="00B07B9F"/>
    <w:rsid w:val="00B1431A"/>
    <w:rsid w:val="00B83280"/>
    <w:rsid w:val="00C24C00"/>
    <w:rsid w:val="00C45FDE"/>
    <w:rsid w:val="00C82E86"/>
    <w:rsid w:val="00C90443"/>
    <w:rsid w:val="00CC681C"/>
    <w:rsid w:val="00CD3D75"/>
    <w:rsid w:val="00E260F4"/>
    <w:rsid w:val="00EC2EA6"/>
    <w:rsid w:val="00F172C2"/>
    <w:rsid w:val="00FB059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50FC"/>
  <w15:chartTrackingRefBased/>
  <w15:docId w15:val="{51976460-3E9A-4BB7-B4A8-72DA7042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5"/>
    <w:rPr>
      <w:kern w:val="0"/>
      <w14:ligatures w14:val="none"/>
    </w:rPr>
  </w:style>
  <w:style w:type="paragraph" w:styleId="Heading1">
    <w:name w:val="heading 1"/>
    <w:basedOn w:val="Normal"/>
    <w:next w:val="Normal"/>
    <w:link w:val="Heading1Char"/>
    <w:uiPriority w:val="9"/>
    <w:qFormat/>
    <w:rsid w:val="00C82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8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82E8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82E8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82E8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82E8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82E8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82E8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82E8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82E8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82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E8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82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E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82E86"/>
    <w:pPr>
      <w:spacing w:before="160"/>
      <w:jc w:val="center"/>
    </w:pPr>
    <w:rPr>
      <w:i/>
      <w:iCs/>
      <w:color w:val="404040" w:themeColor="text1" w:themeTint="BF"/>
    </w:rPr>
  </w:style>
  <w:style w:type="character" w:customStyle="1" w:styleId="QuoteChar">
    <w:name w:val="Quote Char"/>
    <w:basedOn w:val="DefaultParagraphFont"/>
    <w:link w:val="Quote"/>
    <w:uiPriority w:val="29"/>
    <w:rsid w:val="00C82E86"/>
    <w:rPr>
      <w:i/>
      <w:iCs/>
      <w:color w:val="404040" w:themeColor="text1" w:themeTint="BF"/>
      <w:lang w:val="en-GB"/>
    </w:rPr>
  </w:style>
  <w:style w:type="paragraph" w:styleId="ListParagraph">
    <w:name w:val="List Paragraph"/>
    <w:basedOn w:val="Normal"/>
    <w:uiPriority w:val="34"/>
    <w:qFormat/>
    <w:rsid w:val="00C82E86"/>
    <w:pPr>
      <w:ind w:left="720"/>
      <w:contextualSpacing/>
    </w:pPr>
  </w:style>
  <w:style w:type="character" w:styleId="IntenseEmphasis">
    <w:name w:val="Intense Emphasis"/>
    <w:basedOn w:val="DefaultParagraphFont"/>
    <w:uiPriority w:val="21"/>
    <w:qFormat/>
    <w:rsid w:val="00C82E86"/>
    <w:rPr>
      <w:i/>
      <w:iCs/>
      <w:color w:val="0F4761" w:themeColor="accent1" w:themeShade="BF"/>
    </w:rPr>
  </w:style>
  <w:style w:type="paragraph" w:styleId="IntenseQuote">
    <w:name w:val="Intense Quote"/>
    <w:basedOn w:val="Normal"/>
    <w:next w:val="Normal"/>
    <w:link w:val="IntenseQuoteChar"/>
    <w:uiPriority w:val="30"/>
    <w:qFormat/>
    <w:rsid w:val="00C82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E86"/>
    <w:rPr>
      <w:i/>
      <w:iCs/>
      <w:color w:val="0F4761" w:themeColor="accent1" w:themeShade="BF"/>
      <w:lang w:val="en-GB"/>
    </w:rPr>
  </w:style>
  <w:style w:type="character" w:styleId="IntenseReference">
    <w:name w:val="Intense Reference"/>
    <w:basedOn w:val="DefaultParagraphFont"/>
    <w:uiPriority w:val="32"/>
    <w:qFormat/>
    <w:rsid w:val="00C82E86"/>
    <w:rPr>
      <w:b/>
      <w:bCs/>
      <w:smallCaps/>
      <w:color w:val="0F4761" w:themeColor="accent1" w:themeShade="BF"/>
      <w:spacing w:val="5"/>
    </w:rPr>
  </w:style>
  <w:style w:type="character" w:styleId="Hyperlink">
    <w:name w:val="Hyperlink"/>
    <w:basedOn w:val="DefaultParagraphFont"/>
    <w:uiPriority w:val="99"/>
    <w:unhideWhenUsed/>
    <w:rsid w:val="00A86E35"/>
    <w:rPr>
      <w:color w:val="0563C1"/>
      <w:u w:val="single"/>
    </w:rPr>
  </w:style>
  <w:style w:type="paragraph" w:styleId="NormalWeb">
    <w:name w:val="Normal (Web)"/>
    <w:basedOn w:val="Normal"/>
    <w:uiPriority w:val="99"/>
    <w:unhideWhenUsed/>
    <w:rsid w:val="00A86E3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296457"/>
    <w:rPr>
      <w:sz w:val="16"/>
      <w:szCs w:val="16"/>
    </w:rPr>
  </w:style>
  <w:style w:type="paragraph" w:styleId="CommentText">
    <w:name w:val="annotation text"/>
    <w:basedOn w:val="Normal"/>
    <w:link w:val="CommentTextChar"/>
    <w:uiPriority w:val="99"/>
    <w:unhideWhenUsed/>
    <w:rsid w:val="00296457"/>
    <w:pPr>
      <w:spacing w:line="240" w:lineRule="auto"/>
    </w:pPr>
    <w:rPr>
      <w:sz w:val="20"/>
      <w:szCs w:val="20"/>
    </w:rPr>
  </w:style>
  <w:style w:type="character" w:customStyle="1" w:styleId="CommentTextChar">
    <w:name w:val="Comment Text Char"/>
    <w:basedOn w:val="DefaultParagraphFont"/>
    <w:link w:val="CommentText"/>
    <w:uiPriority w:val="99"/>
    <w:rsid w:val="0029645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6457"/>
    <w:rPr>
      <w:b/>
      <w:bCs/>
    </w:rPr>
  </w:style>
  <w:style w:type="character" w:customStyle="1" w:styleId="CommentSubjectChar">
    <w:name w:val="Comment Subject Char"/>
    <w:basedOn w:val="CommentTextChar"/>
    <w:link w:val="CommentSubject"/>
    <w:uiPriority w:val="99"/>
    <w:semiHidden/>
    <w:rsid w:val="00296457"/>
    <w:rPr>
      <w:b/>
      <w:bCs/>
      <w:kern w:val="0"/>
      <w:sz w:val="20"/>
      <w:szCs w:val="20"/>
      <w14:ligatures w14:val="none"/>
    </w:rPr>
  </w:style>
  <w:style w:type="character" w:styleId="UnresolvedMention">
    <w:name w:val="Unresolved Mention"/>
    <w:basedOn w:val="DefaultParagraphFont"/>
    <w:uiPriority w:val="99"/>
    <w:semiHidden/>
    <w:unhideWhenUsed/>
    <w:rsid w:val="00461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habbir@ippf.org" TargetMode="External"/><Relationship Id="rId5" Type="http://schemas.openxmlformats.org/officeDocument/2006/relationships/hyperlink" Target="mailto:Procurement@ipp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Purnima Singh</dc:creator>
  <cp:keywords/>
  <dc:description/>
  <cp:lastModifiedBy>Purnima Singh</cp:lastModifiedBy>
  <cp:revision>7</cp:revision>
  <dcterms:created xsi:type="dcterms:W3CDTF">2026-03-26T05:33:00Z</dcterms:created>
  <dcterms:modified xsi:type="dcterms:W3CDTF">2026-03-30T08:50:00Z</dcterms:modified>
</cp:coreProperties>
</file>